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FF" w:rsidRPr="00603F0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603F0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AF1206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28</w:t>
      </w:r>
      <w:r w:rsidR="004720D6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456B8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2879" w:rsidRPr="00603F04" w:rsidRDefault="00DA7148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="00C75026" w:rsidRPr="00603F04">
        <w:rPr>
          <w:rFonts w:ascii="Times New Roman" w:eastAsia="Calibri" w:hAnsi="Times New Roman" w:cs="Times New Roman"/>
          <w:sz w:val="24"/>
          <w:szCs w:val="24"/>
        </w:rPr>
        <w:t>27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.06.2021 tarih ve 10530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sayılı Genelgesi doğrultusunda</w:t>
      </w:r>
      <w:r w:rsidR="00C473A5" w:rsidRPr="00603F04">
        <w:rPr>
          <w:rFonts w:ascii="Times New Roman" w:eastAsia="Calibri" w:hAnsi="Times New Roman" w:cs="Times New Roman"/>
          <w:sz w:val="24"/>
          <w:szCs w:val="24"/>
        </w:rPr>
        <w:t>,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salgının seyrinde yaşanan gelişmeler ile Sağlık Bakanlığı ve </w:t>
      </w:r>
      <w:proofErr w:type="spellStart"/>
      <w:r w:rsidR="00052879" w:rsidRPr="00603F04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Bilim Kurulunun tavsiyeleri, Sayın Cumhurbaşkanımızın başkanlığında toplanan 21 Haziran 2021 tarihli Cumhurbaşkanlığı Kabinesinde ele alınarak;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  <w:u w:val="single"/>
        </w:rPr>
        <w:t>kademeli normalleşme sürecinin üçüncü etabı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kapsamında aşağıdaki tedbirlerin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  <w:u w:val="single"/>
        </w:rPr>
        <w:t>1 Temmuz 2021 Perşembe gününden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  <w:u w:val="single"/>
        </w:rPr>
        <w:t>itibaren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hayata geçirilmesi gerektiği değerlendirilmiştir. </w:t>
      </w:r>
      <w:proofErr w:type="gramEnd"/>
      <w:r w:rsidR="00052879" w:rsidRPr="00603F04">
        <w:rPr>
          <w:rFonts w:ascii="Times New Roman" w:eastAsia="Calibri" w:hAnsi="Times New Roman" w:cs="Times New Roman"/>
          <w:sz w:val="24"/>
          <w:szCs w:val="24"/>
        </w:rPr>
        <w:t>Bu kapsamda;</w:t>
      </w:r>
    </w:p>
    <w:p w:rsidR="00052879" w:rsidRPr="00603F04" w:rsidRDefault="00052879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D35C3B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SOKAĞA ÇIKMA ve ŞEHİRLERARASI SEYAHAT KISITLAMALARI</w:t>
      </w:r>
    </w:p>
    <w:p w:rsidR="00C70BF9" w:rsidRPr="00603F04" w:rsidRDefault="00C70BF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66118D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A705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 Temmuz 2021 Perşembe günü saat 05.00’ten itibaren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ise hafta içi hafta sonu ayrımı olmaksızın sokağa çıkma ile buna bağlı olarak uygulanan şehirlerarası seyahat kısıtlamaları</w:t>
      </w:r>
      <w:r w:rsidR="00504C89" w:rsidRPr="00603F04">
        <w:rPr>
          <w:rFonts w:ascii="Times New Roman" w:eastAsia="Calibri" w:hAnsi="Times New Roman" w:cs="Times New Roman"/>
          <w:sz w:val="24"/>
          <w:szCs w:val="24"/>
        </w:rPr>
        <w:t>nın sona ermesine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ve belirtilen tarihten itibaren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sokağa çıkma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>şehirlerarası</w:t>
      </w:r>
      <w:r w:rsidR="00504C8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seyahat kısıtlaması</w:t>
      </w:r>
      <w:r w:rsidR="00803B4E">
        <w:rPr>
          <w:rFonts w:ascii="Times New Roman" w:eastAsia="Calibri" w:hAnsi="Times New Roman" w:cs="Times New Roman"/>
          <w:b/>
          <w:sz w:val="24"/>
          <w:szCs w:val="24"/>
        </w:rPr>
        <w:t>nın kaldırılmasına</w:t>
      </w:r>
      <w:r w:rsidR="0043649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52879" w:rsidRPr="00603F04" w:rsidRDefault="00D35C3B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İŞYERLERİNİN FAALİYETLERİ</w:t>
      </w:r>
    </w:p>
    <w:p w:rsidR="00D35C3B" w:rsidRPr="00603F04" w:rsidRDefault="00D35C3B" w:rsidP="00D35C3B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Tüm işkolları ve faaliyet alanlarında, salgınla mücadelenin temel prensipleri olan temizlik, maske ve mesafe kurallarının yanı sıra Sağlık Bakanlığı Salgın Yönetimi ve Çalışma Rehberinde kendi işkolu/faaliyet alanı için belirlenmiş tüm tedbir ve esaslara uyulması kaydıyla;</w:t>
      </w:r>
    </w:p>
    <w:p w:rsidR="00052879" w:rsidRPr="00603F04" w:rsidRDefault="00D35C3B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Halihazırda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faaliyetlerine ara verilmiş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durumda olan tüm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>işyerleri</w:t>
      </w:r>
      <w:r w:rsidR="00140CB0" w:rsidRPr="00603F04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 Temmuz 2021 Perşembe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gününden itibaren tekrar faaliyet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göstermesine</w:t>
      </w:r>
      <w:r w:rsidR="00140CB0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Sektörün talebi doğrultusunda faaliyetlerine ara verilen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sinema salonları</w:t>
      </w:r>
      <w:r w:rsidR="00140CB0" w:rsidRPr="00603F04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1 Temmuz 2021 Perşembe gününden itibaren faaliyet </w:t>
      </w:r>
      <w:r w:rsidR="00140CB0" w:rsidRPr="00603F04">
        <w:rPr>
          <w:rFonts w:ascii="Times New Roman" w:eastAsia="Calibri" w:hAnsi="Times New Roman" w:cs="Times New Roman"/>
          <w:sz w:val="24"/>
          <w:szCs w:val="24"/>
        </w:rPr>
        <w:t>göstermesine,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belirtilen masa ve/veya sandalyeler arasındaki mesafe kurallarına uyulmak kaydıyla, 1 Temmuz 2021 Perşembe gününden itibaren </w:t>
      </w:r>
      <w:proofErr w:type="spellStart"/>
      <w:r w:rsidRPr="00603F04">
        <w:rPr>
          <w:rFonts w:ascii="Times New Roman" w:eastAsia="Calibri" w:hAnsi="Times New Roman" w:cs="Times New Roman"/>
          <w:b/>
          <w:sz w:val="24"/>
          <w:szCs w:val="24"/>
        </w:rPr>
        <w:t>yeme­içme</w:t>
      </w:r>
      <w:proofErr w:type="spellEnd"/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yerlerinin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açık veya kapalı alanlarında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aynı masada aynı anda bulunabilecek kişi sayısına </w:t>
      </w:r>
      <w:r w:rsidRPr="00603F04">
        <w:rPr>
          <w:rFonts w:ascii="Times New Roman" w:eastAsia="Calibri" w:hAnsi="Times New Roman" w:cs="Times New Roman"/>
          <w:sz w:val="24"/>
          <w:szCs w:val="24"/>
        </w:rPr>
        <w:t>dair kısıtlamalar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uygulanma</w:t>
      </w:r>
      <w:r w:rsidR="00980792">
        <w:rPr>
          <w:rFonts w:ascii="Times New Roman" w:eastAsia="Calibri" w:hAnsi="Times New Roman" w:cs="Times New Roman"/>
          <w:sz w:val="24"/>
          <w:szCs w:val="24"/>
        </w:rPr>
        <w:t>ma</w:t>
      </w:r>
      <w:bookmarkStart w:id="0" w:name="_GoBack"/>
      <w:bookmarkEnd w:id="0"/>
      <w:r w:rsidR="00DB1C5E" w:rsidRPr="00603F04">
        <w:rPr>
          <w:rFonts w:ascii="Times New Roman" w:eastAsia="Calibri" w:hAnsi="Times New Roman" w:cs="Times New Roman"/>
          <w:sz w:val="24"/>
          <w:szCs w:val="24"/>
        </w:rPr>
        <w:t>sına,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Kahvehane, kıraathane gibi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kağıt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taş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vb.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oyunların </w:t>
      </w:r>
      <w:r w:rsidRPr="00603F04">
        <w:rPr>
          <w:rFonts w:ascii="Times New Roman" w:eastAsia="Calibri" w:hAnsi="Times New Roman" w:cs="Times New Roman"/>
          <w:sz w:val="24"/>
          <w:szCs w:val="24"/>
        </w:rPr>
        <w:t>oynandığı işyerlerinde söz konusu oyunların oynanmasına/oynatılmasına dair mevcut kısıtlamalar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1 Temmuz 2021 Perşembe gü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nünden itibaren sona erdirilmesine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ve oyun</w:t>
      </w:r>
      <w:r w:rsidR="0052731E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sz w:val="24"/>
          <w:szCs w:val="24"/>
        </w:rPr>
        <w:t>oynanmasına/oy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natılmasına müsaade edilmesine,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>Sokağa çıkma kısıtlamalarının sona ereceği 1 Temmuz 2021 Perşembe gününden itibaren tüm işyerleri</w:t>
      </w:r>
      <w:r w:rsidR="00ED6940" w:rsidRPr="00603F04">
        <w:rPr>
          <w:rFonts w:ascii="Times New Roman" w:eastAsia="Calibri" w:hAnsi="Times New Roman" w:cs="Times New Roman"/>
          <w:sz w:val="24"/>
          <w:szCs w:val="24"/>
        </w:rPr>
        <w:t>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ruhsatlarındaki faaliyet konusuna göre ilgili idare tarafından belirlenmiş olan </w:t>
      </w:r>
      <w:proofErr w:type="spellStart"/>
      <w:r w:rsidRPr="00603F04">
        <w:rPr>
          <w:rFonts w:ascii="Times New Roman" w:eastAsia="Calibri" w:hAnsi="Times New Roman" w:cs="Times New Roman"/>
          <w:b/>
          <w:sz w:val="24"/>
          <w:szCs w:val="24"/>
        </w:rPr>
        <w:t>açılış­kapanış</w:t>
      </w:r>
      <w:proofErr w:type="spellEnd"/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saatleri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çerçevesinde faaliyet </w:t>
      </w:r>
      <w:r w:rsidR="00ED6940" w:rsidRPr="00603F04">
        <w:rPr>
          <w:rFonts w:ascii="Times New Roman" w:eastAsia="Calibri" w:hAnsi="Times New Roman" w:cs="Times New Roman"/>
          <w:sz w:val="24"/>
          <w:szCs w:val="24"/>
        </w:rPr>
        <w:t>göstermesine,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Hali hazırda konaklama tesislerinde saat 22.00’de, diğer yerlerde ise saat 21.00’de sona eren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müzik yayınları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(canlı icra edilenler de dahil), bu konuda yeni bir karar alınıncaya kadar 1 Temmuz 2021 tarihinden itibaren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saat 24.00’e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kadar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yapılmasına</w:t>
      </w:r>
      <w:r w:rsidR="00ED6940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belirlenen kural ve esaslara uymak kaydıyla park, bahçe, kamp alanı,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piknik/mesire alanı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gibi yerlere dair ilgili </w:t>
      </w:r>
      <w:r w:rsidRPr="00603F04">
        <w:rPr>
          <w:rFonts w:ascii="Times New Roman" w:eastAsia="Calibri" w:hAnsi="Times New Roman" w:cs="Times New Roman"/>
          <w:sz w:val="24"/>
          <w:szCs w:val="24"/>
        </w:rPr>
        <w:lastRenderedPageBreak/>
        <w:t>Genelgelerimizle getirilen ilave kısıtlamalar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ının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1 Temmuz 2021 Perşembe gününden itibaren 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kaldırılmasına,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Salgının yayılımı açısından çok ciddi risk oluşturması nedeniyle faaliyet konusu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nargile salonu/kafesi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olan işyerlerinin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faaliyetlerine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yeni bir karar alınıncaya kadar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ara verilmeye 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devam edilmesine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ve konaklama tesisleri de dahil olmak üzere hiçbir işyerinde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nargile servisi </w:t>
      </w:r>
      <w:r w:rsidR="00F85FB3" w:rsidRPr="00603F04">
        <w:rPr>
          <w:rFonts w:ascii="Times New Roman" w:eastAsia="Calibri" w:hAnsi="Times New Roman" w:cs="Times New Roman"/>
          <w:b/>
          <w:sz w:val="24"/>
          <w:szCs w:val="24"/>
        </w:rPr>
        <w:t>yapılmamasına</w:t>
      </w:r>
      <w:r w:rsidRPr="006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C3B" w:rsidRPr="00603F04" w:rsidRDefault="00D35C3B" w:rsidP="00D35C3B">
      <w:pPr>
        <w:spacing w:after="0" w:line="240" w:lineRule="auto"/>
        <w:ind w:left="1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TOPLANTI/ETKİNLİKLİKLER İLE NİKAHLAR/DÜĞÜNLER</w:t>
      </w:r>
    </w:p>
    <w:p w:rsidR="00D35C3B" w:rsidRPr="00603F04" w:rsidRDefault="00D35C3B" w:rsidP="00D35C3B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Sağlık Bakanlığı Salgın Yönetimi ve Çalışma Rehberinde her bir etkinlik/faaliyet ile ilgili olarak belirlenmiş kural ve esaslar ile temizlik, maske ve mesafe kurallarına uyulmak kaydıyla;</w:t>
      </w:r>
    </w:p>
    <w:p w:rsidR="00D35C3B" w:rsidRPr="00603F04" w:rsidRDefault="00D35C3B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STK’lar, sendikalar, kamu kurumu niteliğindeki meslek kuruluşları, kooperatif ve birliklerin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genel kurul dahil geniş katılımlı tüm etkinlikleri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ile her türlü toplantı, gösteri veya yürüyüşleri için halen geçerli olan kişi başına asgari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açık alanlarda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4 metrekare,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kapalı alanlarda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6 metrekare yer ayrılarak yapılmasına dair uygulama aynı şekilde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sürdürülmesine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Nikah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Düğün </w:t>
      </w:r>
      <w:r w:rsidRPr="00603F04">
        <w:rPr>
          <w:rFonts w:ascii="Times New Roman" w:eastAsia="Calibri" w:hAnsi="Times New Roman" w:cs="Times New Roman"/>
          <w:sz w:val="24"/>
          <w:szCs w:val="24"/>
        </w:rPr>
        <w:t>merasimlerinde;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Yiyecek/içecek ikramı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yapılabilmesi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ne</w:t>
      </w:r>
      <w:r w:rsidRPr="006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Canlı müzik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icrası da dahil olmak üzere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müzik yayını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saat 24.00’e kadar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yapılabilmesine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yer alan </w:t>
      </w:r>
      <w:r w:rsidRPr="00603F04">
        <w:rPr>
          <w:rFonts w:ascii="Times New Roman" w:eastAsia="Calibri" w:hAnsi="Times New Roman" w:cs="Times New Roman"/>
          <w:i/>
          <w:sz w:val="24"/>
          <w:szCs w:val="24"/>
        </w:rPr>
        <w:t xml:space="preserve">“düğün sırasında sosyal mesafenin korunamayacağı oyun, dans, halay ya da gösteri yapılmamalıdır”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hükmü doğrultusunda, Sağlık Bakanlığınca bu konuda yeni bir tavsiye kararı alınıncaya kadar düğün ve nikahlarda ancak fiziki mesafe kuralına aykırılık teşkil etmeyecek şekildeki oyun, dans, halay ya da gösteriler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yapılabilmesine</w:t>
      </w:r>
      <w:r w:rsidR="00DF072F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Nikah/düğün merasimlerinde (kapalı yerler için halen uygulanmakta olan kişi başına asgari 6 metrekare yer bulunması şartı dışında)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katılımcı sınırlamasına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gidilmemesine.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ind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Köy düğünlerine </w:t>
      </w:r>
      <w:r w:rsidRPr="00603F04">
        <w:rPr>
          <w:rFonts w:ascii="Times New Roman" w:eastAsia="Calibri" w:hAnsi="Times New Roman" w:cs="Times New Roman"/>
          <w:sz w:val="24"/>
          <w:szCs w:val="24"/>
        </w:rPr>
        <w:t>1 Temmuz 2021 Perşembe günün</w:t>
      </w:r>
      <w:r w:rsidR="00DF072F" w:rsidRPr="00603F04">
        <w:rPr>
          <w:rFonts w:ascii="Times New Roman" w:eastAsia="Calibri" w:hAnsi="Times New Roman" w:cs="Times New Roman"/>
          <w:sz w:val="24"/>
          <w:szCs w:val="24"/>
        </w:rPr>
        <w:t>den itibaren izin verilmesine</w:t>
      </w:r>
      <w:r w:rsidRPr="00603F04">
        <w:rPr>
          <w:rFonts w:ascii="Times New Roman" w:eastAsia="Calibri" w:hAnsi="Times New Roman" w:cs="Times New Roman"/>
          <w:sz w:val="24"/>
          <w:szCs w:val="24"/>
        </w:rPr>
        <w:t>, belirtilen tarihten itibaren</w:t>
      </w:r>
      <w:r w:rsidR="00261215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3B">
        <w:rPr>
          <w:rFonts w:ascii="Times New Roman" w:eastAsia="Calibri" w:hAnsi="Times New Roman" w:cs="Times New Roman"/>
          <w:b/>
          <w:sz w:val="24"/>
          <w:szCs w:val="24"/>
        </w:rPr>
        <w:t xml:space="preserve">sokak düğünlerine 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 xml:space="preserve">izin verilip verilmeyeceği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İlçe Hıfzıssıhha Kurullarında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kararlaştırılmasına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Sünnet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nişan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kına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gibi etkinliklere ise daha önceden duyurulduğu üzere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 Temmuz 2021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tarihinden sonra izin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­ Konser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festival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gençlik kampı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gibi etkinliklere kişi başına asgari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açık alanlarda 4 metrekare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kapalı alanlarda 6 metrekare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yer bırakılmak ve Salgın Yönetimi ve Çalışma Rehberinde belirtilen kural ve esaslar ile temizlik, maske ve mesafe prensiplerine uyulmak kaydıyla izin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FAD" w:rsidRPr="00603F04" w:rsidRDefault="00B94FAD" w:rsidP="00B94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TOPLU ULAŞIM TEDBİRLERİ</w:t>
      </w:r>
    </w:p>
    <w:p w:rsidR="00B94FAD" w:rsidRPr="00603F04" w:rsidRDefault="00B94FAD" w:rsidP="00B94FAD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Salgın Yönetimi ve Çalışma Rehberinde toplu taşıma ile ilgili olarak belirlenmiş kural ve esaslar ile temizlik, maske ve mesafe kurallarına uyulmak kaydıyla;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>1 Temmuz 2021 Perşembe gününden itibaren şehir içi ve/veya şehirlerarası tüm toplu taşıma araçlarındaki</w:t>
      </w:r>
      <w:r w:rsidR="0052731E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yolcu/koltuk kapasite sınırlandırmalarına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son verilmesine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­ 65 yaş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üzeri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vatandaşlarımız ile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18 yaş altı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gençler/çocuklarımızın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şehir içi toplu </w:t>
      </w:r>
      <w:r w:rsidR="006B390A" w:rsidRPr="00603F04">
        <w:rPr>
          <w:rFonts w:ascii="Times New Roman" w:eastAsia="Calibri" w:hAnsi="Times New Roman" w:cs="Times New Roman"/>
          <w:b/>
          <w:sz w:val="24"/>
          <w:szCs w:val="24"/>
        </w:rPr>
        <w:t>taşıma araçlarını kullanmalarına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dair kısıtlamalar</w:t>
      </w:r>
      <w:r w:rsidR="006B390A" w:rsidRPr="00603F04">
        <w:rPr>
          <w:rFonts w:ascii="Times New Roman" w:eastAsia="Calibri" w:hAnsi="Times New Roman" w:cs="Times New Roman"/>
          <w:b/>
          <w:sz w:val="24"/>
          <w:szCs w:val="24"/>
        </w:rPr>
        <w:t>ının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1 Temmuz 2021 Perşembe gününden itibaren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kaldırılmasına</w:t>
      </w:r>
      <w:r w:rsidR="0064723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FAD" w:rsidRPr="00603F04" w:rsidRDefault="00B94FAD" w:rsidP="00B94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KONAKLAMA TESİSLERİNE DAİR TEDBİRLER</w:t>
      </w:r>
    </w:p>
    <w:p w:rsidR="00B94FAD" w:rsidRPr="00603F04" w:rsidRDefault="00B94FAD" w:rsidP="00B94FAD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getirilen tüm kural ve esaslar ile temizlik, maske ve mesafe kurallarına uyulmak kaydıyla; konaklama tesislerine yönelik ilgili Genelgelerimizle getirilen kısıtlama ve tedbirlerin uygulanmasına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son verilmesine</w:t>
      </w:r>
      <w:r w:rsidR="006B390A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Konaklama tesislerinin açık veya kapalı alanlarında düzenlenecek olan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eğlence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etkinliklerde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fiziki mesafe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kuralının yanı sıra faaliyet konusuna göre Salgın Yönetimi ve Çalışma Rehberinde yer alan diğer usul ve esaslara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uyulması</w:t>
      </w:r>
      <w:r w:rsidR="001359FC" w:rsidRPr="00603F04">
        <w:rPr>
          <w:rFonts w:ascii="Times New Roman" w:eastAsia="Calibri" w:hAnsi="Times New Roman" w:cs="Times New Roman"/>
          <w:sz w:val="24"/>
          <w:szCs w:val="24"/>
        </w:rPr>
        <w:t>nın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 xml:space="preserve"> sağlanmasına</w:t>
      </w:r>
      <w:r w:rsidR="001359FC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İşletmecileri tarafından konaklama tesisleri içerisindeki alanlarda (restoran, kulüp vb.)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yoğunlaşmanın önüne</w:t>
      </w:r>
      <w:r w:rsidR="0052731E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geçilebilmesi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fiziki mesafe kurallarının uygulanabilmesi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için her türlü tedbir alınmasına</w:t>
      </w:r>
      <w:r w:rsidR="001359FC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FAD" w:rsidRPr="00603F04" w:rsidRDefault="00B94FAD" w:rsidP="00B94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49F" w:rsidRPr="00603F04" w:rsidRDefault="003C349F" w:rsidP="003C349F">
      <w:pPr>
        <w:spacing w:after="0" w:line="240" w:lineRule="auto"/>
        <w:ind w:left="1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FA9" w:rsidRPr="00603F04" w:rsidRDefault="009A2988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–Alınan </w:t>
      </w:r>
      <w:r w:rsidR="008C3495" w:rsidRPr="00603F04">
        <w:rPr>
          <w:rFonts w:ascii="Times New Roman" w:eastAsia="Calibri" w:hAnsi="Times New Roman" w:cs="Times New Roman"/>
          <w:sz w:val="24"/>
          <w:szCs w:val="24"/>
        </w:rPr>
        <w:t>kararların Valilik, B</w:t>
      </w:r>
      <w:r w:rsidRPr="00603F04">
        <w:rPr>
          <w:rFonts w:ascii="Times New Roman" w:eastAsia="Calibri" w:hAnsi="Times New Roman" w:cs="Times New Roman"/>
          <w:sz w:val="24"/>
          <w:szCs w:val="24"/>
        </w:rPr>
        <w:t>üyükşehir</w:t>
      </w:r>
      <w:r w:rsidR="00E04E55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215" w:rsidRPr="00603F04">
        <w:rPr>
          <w:rFonts w:ascii="Times New Roman" w:eastAsia="Calibri" w:hAnsi="Times New Roman" w:cs="Times New Roman"/>
          <w:sz w:val="24"/>
          <w:szCs w:val="24"/>
        </w:rPr>
        <w:t>Belediyesi, k</w:t>
      </w:r>
      <w:r w:rsidR="00E04E55" w:rsidRPr="00603F04">
        <w:rPr>
          <w:rFonts w:ascii="Times New Roman" w:eastAsia="Calibri" w:hAnsi="Times New Roman" w:cs="Times New Roman"/>
          <w:sz w:val="24"/>
          <w:szCs w:val="24"/>
        </w:rPr>
        <w:t xml:space="preserve">aymakamlıklar </w:t>
      </w:r>
      <w:r w:rsidR="00261215" w:rsidRPr="00603F04">
        <w:rPr>
          <w:rFonts w:ascii="Times New Roman" w:eastAsia="Calibri" w:hAnsi="Times New Roman" w:cs="Times New Roman"/>
          <w:sz w:val="24"/>
          <w:szCs w:val="24"/>
        </w:rPr>
        <w:t>ve i</w:t>
      </w:r>
      <w:r w:rsidRPr="00603F04">
        <w:rPr>
          <w:rFonts w:ascii="Times New Roman" w:eastAsia="Calibri" w:hAnsi="Times New Roman" w:cs="Times New Roman"/>
          <w:sz w:val="24"/>
          <w:szCs w:val="24"/>
        </w:rPr>
        <w:t>lçe belediyeleri</w:t>
      </w:r>
      <w:r w:rsidR="00232039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E55" w:rsidRPr="00603F04">
        <w:rPr>
          <w:rFonts w:ascii="Times New Roman" w:eastAsia="Calibri" w:hAnsi="Times New Roman" w:cs="Times New Roman"/>
          <w:sz w:val="24"/>
          <w:szCs w:val="24"/>
        </w:rPr>
        <w:t>internet sayfalarında ilan edilmesi</w:t>
      </w:r>
      <w:r w:rsidR="008C3495" w:rsidRPr="00603F04">
        <w:rPr>
          <w:rFonts w:ascii="Times New Roman" w:eastAsia="Calibri" w:hAnsi="Times New Roman" w:cs="Times New Roman"/>
          <w:sz w:val="24"/>
          <w:szCs w:val="24"/>
        </w:rPr>
        <w:t>ne,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2879" w:rsidRPr="00603F04" w:rsidRDefault="00300127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­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>Alınan kara</w:t>
      </w:r>
      <w:r w:rsidR="0019336D">
        <w:rPr>
          <w:rFonts w:ascii="Times New Roman" w:eastAsia="Calibri" w:hAnsi="Times New Roman" w:cs="Times New Roman"/>
          <w:sz w:val="24"/>
          <w:szCs w:val="24"/>
        </w:rPr>
        <w:t>r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ların </w:t>
      </w:r>
      <w:r w:rsidR="0064723B">
        <w:rPr>
          <w:rFonts w:ascii="Times New Roman" w:eastAsia="Calibri" w:hAnsi="Times New Roman" w:cs="Times New Roman"/>
          <w:sz w:val="24"/>
          <w:szCs w:val="24"/>
        </w:rPr>
        <w:t>İ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64723B">
        <w:rPr>
          <w:rFonts w:ascii="Times New Roman" w:eastAsia="Calibri" w:hAnsi="Times New Roman" w:cs="Times New Roman"/>
          <w:sz w:val="24"/>
          <w:szCs w:val="24"/>
        </w:rPr>
        <w:t>B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asın ve </w:t>
      </w:r>
      <w:r w:rsidR="008B0EB9" w:rsidRPr="00603F04">
        <w:rPr>
          <w:rFonts w:ascii="Times New Roman" w:eastAsia="Calibri" w:hAnsi="Times New Roman" w:cs="Times New Roman"/>
          <w:sz w:val="24"/>
          <w:szCs w:val="24"/>
        </w:rPr>
        <w:t>H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>alk</w:t>
      </w:r>
      <w:r w:rsidR="0064723B">
        <w:rPr>
          <w:rFonts w:ascii="Times New Roman" w:eastAsia="Calibri" w:hAnsi="Times New Roman" w:cs="Times New Roman"/>
          <w:sz w:val="24"/>
          <w:szCs w:val="24"/>
        </w:rPr>
        <w:t>la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EB9" w:rsidRPr="00603F04">
        <w:rPr>
          <w:rFonts w:ascii="Times New Roman" w:eastAsia="Calibri" w:hAnsi="Times New Roman" w:cs="Times New Roman"/>
          <w:sz w:val="24"/>
          <w:szCs w:val="24"/>
        </w:rPr>
        <w:t>İ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lişkiler </w:t>
      </w:r>
      <w:r w:rsidR="008B0EB9" w:rsidRPr="00603F04">
        <w:rPr>
          <w:rFonts w:ascii="Times New Roman" w:eastAsia="Calibri" w:hAnsi="Times New Roman" w:cs="Times New Roman"/>
          <w:sz w:val="24"/>
          <w:szCs w:val="24"/>
        </w:rPr>
        <w:t>M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üdürlüğü tarafından yerel basında 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>duyurulmasına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232039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</w:t>
      </w:r>
      <w:r w:rsidR="00E33009" w:rsidRPr="00603F04">
        <w:rPr>
          <w:rFonts w:ascii="Times New Roman" w:eastAsia="Calibri" w:hAnsi="Times New Roman" w:cs="Times New Roman"/>
          <w:sz w:val="24"/>
          <w:szCs w:val="24"/>
        </w:rPr>
        <w:t>ne,</w:t>
      </w:r>
    </w:p>
    <w:p w:rsidR="00E33009" w:rsidRPr="00603F04" w:rsidRDefault="00300127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Alınan kara</w:t>
      </w:r>
      <w:r w:rsidR="0019336D">
        <w:rPr>
          <w:rFonts w:ascii="Times New Roman" w:eastAsia="Calibri" w:hAnsi="Times New Roman" w:cs="Times New Roman"/>
          <w:sz w:val="24"/>
          <w:szCs w:val="24"/>
        </w:rPr>
        <w:t>r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 xml:space="preserve">ların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o</w:t>
      </w:r>
      <w:r w:rsidR="00AB735F" w:rsidRPr="00603F04">
        <w:rPr>
          <w:rFonts w:ascii="Times New Roman" w:eastAsia="Calibri" w:hAnsi="Times New Roman" w:cs="Times New Roman"/>
          <w:sz w:val="24"/>
          <w:szCs w:val="24"/>
        </w:rPr>
        <w:t>l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 xml:space="preserve">luk,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Z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 xml:space="preserve">abıta,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S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ağlık</w:t>
      </w:r>
      <w:r w:rsidR="0073772E" w:rsidRPr="00603F04">
        <w:rPr>
          <w:rFonts w:ascii="Times New Roman" w:eastAsia="Calibri" w:hAnsi="Times New Roman" w:cs="Times New Roman"/>
          <w:sz w:val="24"/>
          <w:szCs w:val="24"/>
        </w:rPr>
        <w:t>,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G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ıda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T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arım ve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H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ayvancılık,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M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illi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E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ğitim,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G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ençlik ve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S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>por</w:t>
      </w:r>
      <w:r w:rsidR="000A5506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2A9">
        <w:rPr>
          <w:rFonts w:ascii="Times New Roman" w:eastAsia="Calibri" w:hAnsi="Times New Roman" w:cs="Times New Roman"/>
          <w:sz w:val="24"/>
          <w:szCs w:val="24"/>
        </w:rPr>
        <w:t>p</w:t>
      </w:r>
      <w:r w:rsidR="00195896" w:rsidRPr="00603F04">
        <w:rPr>
          <w:rFonts w:ascii="Times New Roman" w:eastAsia="Calibri" w:hAnsi="Times New Roman" w:cs="Times New Roman"/>
          <w:sz w:val="24"/>
          <w:szCs w:val="24"/>
        </w:rPr>
        <w:t xml:space="preserve">ersonellerince 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A5506">
        <w:rPr>
          <w:rFonts w:ascii="Times New Roman" w:eastAsia="Calibri" w:hAnsi="Times New Roman" w:cs="Times New Roman"/>
          <w:sz w:val="24"/>
          <w:szCs w:val="24"/>
        </w:rPr>
        <w:t>K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>aymakamlarımızca uygun görülen</w:t>
      </w:r>
      <w:r w:rsidR="00BF5672">
        <w:rPr>
          <w:rFonts w:ascii="Times New Roman" w:eastAsia="Calibri" w:hAnsi="Times New Roman" w:cs="Times New Roman"/>
          <w:sz w:val="24"/>
          <w:szCs w:val="24"/>
        </w:rPr>
        <w:t xml:space="preserve"> diğer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 xml:space="preserve"> personeller </w:t>
      </w:r>
      <w:r w:rsidR="00AB735F" w:rsidRPr="00603F04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0A5506">
        <w:rPr>
          <w:rFonts w:ascii="Times New Roman" w:eastAsia="Calibri" w:hAnsi="Times New Roman" w:cs="Times New Roman"/>
          <w:sz w:val="24"/>
          <w:szCs w:val="24"/>
        </w:rPr>
        <w:t xml:space="preserve"> eşgüdümlü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 xml:space="preserve"> yürütülmesine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B735F" w:rsidRPr="00603F04" w:rsidRDefault="00E33009" w:rsidP="00D515EC">
      <w:pPr>
        <w:pStyle w:val="ListeParagraf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-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Alına idari tedbirlere uymayanlara 1593 </w:t>
      </w:r>
      <w:r w:rsidR="00412619" w:rsidRPr="00603F04">
        <w:rPr>
          <w:rFonts w:ascii="Times New Roman" w:eastAsia="Calibri" w:hAnsi="Times New Roman" w:cs="Times New Roman"/>
          <w:sz w:val="24"/>
          <w:szCs w:val="24"/>
        </w:rPr>
        <w:t>S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ayılı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U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mumi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H</w:t>
      </w:r>
      <w:r w:rsidR="00AB735F" w:rsidRPr="00603F04">
        <w:rPr>
          <w:rFonts w:ascii="Times New Roman" w:eastAsia="Calibri" w:hAnsi="Times New Roman" w:cs="Times New Roman"/>
          <w:sz w:val="24"/>
          <w:szCs w:val="24"/>
        </w:rPr>
        <w:t>ıfzıssıhha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439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anunu gereği idari işlemlerin </w:t>
      </w:r>
      <w:r w:rsidR="0073772E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412619" w:rsidRPr="00603F04">
        <w:rPr>
          <w:rFonts w:ascii="Times New Roman" w:eastAsia="Calibri" w:hAnsi="Times New Roman" w:cs="Times New Roman"/>
          <w:sz w:val="24"/>
          <w:szCs w:val="24"/>
        </w:rPr>
        <w:t>aymakamlarımız</w:t>
      </w:r>
      <w:r w:rsidR="00482C08" w:rsidRPr="00603F04">
        <w:rPr>
          <w:rFonts w:ascii="Times New Roman" w:eastAsia="Calibri" w:hAnsi="Times New Roman" w:cs="Times New Roman"/>
          <w:sz w:val="24"/>
          <w:szCs w:val="24"/>
        </w:rPr>
        <w:t xml:space="preserve"> tarafından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 yapılmasına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A67B8" w:rsidRPr="00603F04" w:rsidRDefault="00AB735F" w:rsidP="00D515EC">
      <w:pPr>
        <w:pStyle w:val="ListeParagraf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-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Alınan karalara uymayarak toplum </w:t>
      </w:r>
      <w:r w:rsidR="00F80439" w:rsidRPr="00603F04">
        <w:rPr>
          <w:rFonts w:ascii="Times New Roman" w:eastAsia="Calibri" w:hAnsi="Times New Roman" w:cs="Times New Roman"/>
          <w:sz w:val="24"/>
          <w:szCs w:val="24"/>
        </w:rPr>
        <w:t>sağlığını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 tehlikeye düşürenler </w:t>
      </w:r>
      <w:r w:rsidR="00412619" w:rsidRPr="00603F04">
        <w:rPr>
          <w:rFonts w:ascii="Times New Roman" w:eastAsia="Calibri" w:hAnsi="Times New Roman" w:cs="Times New Roman"/>
          <w:sz w:val="24"/>
          <w:szCs w:val="24"/>
        </w:rPr>
        <w:t xml:space="preserve">hakkında </w:t>
      </w:r>
      <w:r w:rsidR="00F80439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aymakamlıklarca adli makamlara suç </w:t>
      </w:r>
      <w:r w:rsidRPr="00603F04">
        <w:rPr>
          <w:rFonts w:ascii="Times New Roman" w:eastAsia="Calibri" w:hAnsi="Times New Roman" w:cs="Times New Roman"/>
          <w:sz w:val="24"/>
          <w:szCs w:val="24"/>
        </w:rPr>
        <w:t>duyurusunda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 bulunulması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>na,</w:t>
      </w:r>
    </w:p>
    <w:p w:rsidR="00BD4E30" w:rsidRPr="00603F04" w:rsidRDefault="00BD4E30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E30" w:rsidRPr="00603F04" w:rsidRDefault="009312A9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Oybirliğiyle karar </w:t>
      </w:r>
      <w:r w:rsidR="00BD4E30" w:rsidRPr="00603F04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C75026" w:rsidRPr="00603F04" w:rsidRDefault="00C75026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49F" w:rsidRPr="00603F04" w:rsidRDefault="003C349F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4FAD" w:rsidRPr="00603F04" w:rsidRDefault="00B94FAD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4FAD" w:rsidRPr="00603F04" w:rsidRDefault="00B94FAD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050" w:rsidRDefault="004A7050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050" w:rsidRPr="00603F04" w:rsidRDefault="004A7050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7C61C2" w:rsidRDefault="00195896" w:rsidP="007C61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349F" w:rsidRPr="00603F04" w:rsidRDefault="003C349F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741" w:rsidRPr="00603F04" w:rsidRDefault="00B92647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71CD" w:rsidRPr="00603F04" w:rsidRDefault="00F771CD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41741" w:rsidRPr="00603F04" w:rsidRDefault="0024174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603F04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4703" w:rsidRPr="00603F04" w:rsidRDefault="00FF4703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218EF" w:rsidRPr="00603F04" w:rsidRDefault="003218EF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603F04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89286E" w:rsidRPr="00603F04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603F04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89286E" w:rsidRPr="00603F04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603F04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964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603F04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7C6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7077" w:rsidRPr="00603F04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603F04" w:rsidSect="00BB775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FA" w:rsidRDefault="002F1FFA" w:rsidP="000B55CE">
      <w:pPr>
        <w:spacing w:after="0" w:line="240" w:lineRule="auto"/>
      </w:pPr>
      <w:r>
        <w:separator/>
      </w:r>
    </w:p>
  </w:endnote>
  <w:endnote w:type="continuationSeparator" w:id="0">
    <w:p w:rsidR="002F1FFA" w:rsidRDefault="002F1FFA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FA" w:rsidRDefault="002F1FFA" w:rsidP="000B55CE">
      <w:pPr>
        <w:spacing w:after="0" w:line="240" w:lineRule="auto"/>
      </w:pPr>
      <w:r>
        <w:separator/>
      </w:r>
    </w:p>
  </w:footnote>
  <w:footnote w:type="continuationSeparator" w:id="0">
    <w:p w:rsidR="002F1FFA" w:rsidRDefault="002F1FFA" w:rsidP="000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C2" w:rsidRPr="00603F04" w:rsidRDefault="007C61C2" w:rsidP="007C61C2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7C61C2" w:rsidRDefault="007C61C2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4A7050" w:rsidRPr="00603F04" w:rsidRDefault="004A7050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: 34</w:t>
    </w:r>
  </w:p>
  <w:p w:rsidR="004A7050" w:rsidRPr="00603F04" w:rsidRDefault="004A7050" w:rsidP="004A705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: 27.06.2021</w:t>
    </w:r>
  </w:p>
  <w:p w:rsidR="004A7050" w:rsidRDefault="004A7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1699A"/>
    <w:multiLevelType w:val="hybridMultilevel"/>
    <w:tmpl w:val="24CADC00"/>
    <w:lvl w:ilvl="0" w:tplc="92AA27C2">
      <w:numFmt w:val="bullet"/>
      <w:lvlText w:val="­"/>
      <w:lvlJc w:val="left"/>
      <w:pPr>
        <w:ind w:left="601" w:hanging="126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905A4708">
      <w:numFmt w:val="bullet"/>
      <w:lvlText w:val="•"/>
      <w:lvlJc w:val="left"/>
      <w:pPr>
        <w:ind w:left="1602" w:hanging="126"/>
      </w:pPr>
      <w:rPr>
        <w:rFonts w:hint="default"/>
        <w:lang w:val="tr-TR" w:eastAsia="en-US" w:bidi="ar-SA"/>
      </w:rPr>
    </w:lvl>
    <w:lvl w:ilvl="2" w:tplc="4FCA4CC4">
      <w:numFmt w:val="bullet"/>
      <w:lvlText w:val="•"/>
      <w:lvlJc w:val="left"/>
      <w:pPr>
        <w:ind w:left="2604" w:hanging="126"/>
      </w:pPr>
      <w:rPr>
        <w:rFonts w:hint="default"/>
        <w:lang w:val="tr-TR" w:eastAsia="en-US" w:bidi="ar-SA"/>
      </w:rPr>
    </w:lvl>
    <w:lvl w:ilvl="3" w:tplc="8ADA3470">
      <w:numFmt w:val="bullet"/>
      <w:lvlText w:val="•"/>
      <w:lvlJc w:val="left"/>
      <w:pPr>
        <w:ind w:left="3606" w:hanging="126"/>
      </w:pPr>
      <w:rPr>
        <w:rFonts w:hint="default"/>
        <w:lang w:val="tr-TR" w:eastAsia="en-US" w:bidi="ar-SA"/>
      </w:rPr>
    </w:lvl>
    <w:lvl w:ilvl="4" w:tplc="1E2CDBB2">
      <w:numFmt w:val="bullet"/>
      <w:lvlText w:val="•"/>
      <w:lvlJc w:val="left"/>
      <w:pPr>
        <w:ind w:left="4608" w:hanging="126"/>
      </w:pPr>
      <w:rPr>
        <w:rFonts w:hint="default"/>
        <w:lang w:val="tr-TR" w:eastAsia="en-US" w:bidi="ar-SA"/>
      </w:rPr>
    </w:lvl>
    <w:lvl w:ilvl="5" w:tplc="FC56015A">
      <w:numFmt w:val="bullet"/>
      <w:lvlText w:val="•"/>
      <w:lvlJc w:val="left"/>
      <w:pPr>
        <w:ind w:left="5610" w:hanging="126"/>
      </w:pPr>
      <w:rPr>
        <w:rFonts w:hint="default"/>
        <w:lang w:val="tr-TR" w:eastAsia="en-US" w:bidi="ar-SA"/>
      </w:rPr>
    </w:lvl>
    <w:lvl w:ilvl="6" w:tplc="44B64D0E">
      <w:numFmt w:val="bullet"/>
      <w:lvlText w:val="•"/>
      <w:lvlJc w:val="left"/>
      <w:pPr>
        <w:ind w:left="6612" w:hanging="126"/>
      </w:pPr>
      <w:rPr>
        <w:rFonts w:hint="default"/>
        <w:lang w:val="tr-TR" w:eastAsia="en-US" w:bidi="ar-SA"/>
      </w:rPr>
    </w:lvl>
    <w:lvl w:ilvl="7" w:tplc="ABC05F76">
      <w:numFmt w:val="bullet"/>
      <w:lvlText w:val="•"/>
      <w:lvlJc w:val="left"/>
      <w:pPr>
        <w:ind w:left="7614" w:hanging="126"/>
      </w:pPr>
      <w:rPr>
        <w:rFonts w:hint="default"/>
        <w:lang w:val="tr-TR" w:eastAsia="en-US" w:bidi="ar-SA"/>
      </w:rPr>
    </w:lvl>
    <w:lvl w:ilvl="8" w:tplc="91FAA010">
      <w:numFmt w:val="bullet"/>
      <w:lvlText w:val="•"/>
      <w:lvlJc w:val="left"/>
      <w:pPr>
        <w:ind w:left="8616" w:hanging="126"/>
      </w:pPr>
      <w:rPr>
        <w:rFonts w:hint="default"/>
        <w:lang w:val="tr-TR" w:eastAsia="en-US" w:bidi="ar-SA"/>
      </w:rPr>
    </w:lvl>
  </w:abstractNum>
  <w:abstractNum w:abstractNumId="2" w15:restartNumberingAfterBreak="0">
    <w:nsid w:val="4DE91BDB"/>
    <w:multiLevelType w:val="hybridMultilevel"/>
    <w:tmpl w:val="DBD8AF92"/>
    <w:lvl w:ilvl="0" w:tplc="F0FEDAC0">
      <w:start w:val="6"/>
      <w:numFmt w:val="decimal"/>
      <w:lvlText w:val="%1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" w15:restartNumberingAfterBreak="0">
    <w:nsid w:val="7A130D5E"/>
    <w:multiLevelType w:val="multilevel"/>
    <w:tmpl w:val="6CB24C60"/>
    <w:lvl w:ilvl="0">
      <w:start w:val="1"/>
      <w:numFmt w:val="decimal"/>
      <w:lvlText w:val="%1."/>
      <w:lvlJc w:val="left"/>
      <w:pPr>
        <w:ind w:left="80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8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1" w:hanging="272"/>
      </w:pPr>
      <w:rPr>
        <w:rFonts w:ascii="Times New Roman" w:eastAsia="Times New Roman" w:hAnsi="Times New Roman" w:cs="Times New Roman" w:hint="default"/>
        <w:b/>
        <w:bCs/>
        <w:spacing w:val="4"/>
        <w:w w:val="102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1120" w:hanging="2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07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5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2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0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57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4736C"/>
    <w:rsid w:val="00050CA4"/>
    <w:rsid w:val="0005189E"/>
    <w:rsid w:val="00051F50"/>
    <w:rsid w:val="00052879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0F76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5506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0FEA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59FC"/>
    <w:rsid w:val="00136E36"/>
    <w:rsid w:val="0013704F"/>
    <w:rsid w:val="0013775D"/>
    <w:rsid w:val="00140951"/>
    <w:rsid w:val="00140A6D"/>
    <w:rsid w:val="00140CB0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336D"/>
    <w:rsid w:val="00194414"/>
    <w:rsid w:val="00195896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2987"/>
    <w:rsid w:val="001C3D80"/>
    <w:rsid w:val="001C4B81"/>
    <w:rsid w:val="001C5702"/>
    <w:rsid w:val="001C6491"/>
    <w:rsid w:val="001C7221"/>
    <w:rsid w:val="001D006F"/>
    <w:rsid w:val="001D03DE"/>
    <w:rsid w:val="001D063D"/>
    <w:rsid w:val="001D1895"/>
    <w:rsid w:val="001D1919"/>
    <w:rsid w:val="001D4A3D"/>
    <w:rsid w:val="001D64FA"/>
    <w:rsid w:val="001D6926"/>
    <w:rsid w:val="001E0128"/>
    <w:rsid w:val="001E20BE"/>
    <w:rsid w:val="001E3A7B"/>
    <w:rsid w:val="001E6B5B"/>
    <w:rsid w:val="001F04D3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039"/>
    <w:rsid w:val="002322B3"/>
    <w:rsid w:val="00232FC3"/>
    <w:rsid w:val="00234120"/>
    <w:rsid w:val="0023591B"/>
    <w:rsid w:val="00236246"/>
    <w:rsid w:val="0023693A"/>
    <w:rsid w:val="002400C4"/>
    <w:rsid w:val="00241741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1215"/>
    <w:rsid w:val="00263207"/>
    <w:rsid w:val="0026349D"/>
    <w:rsid w:val="00267077"/>
    <w:rsid w:val="002671EC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97948"/>
    <w:rsid w:val="002A0978"/>
    <w:rsid w:val="002A25D4"/>
    <w:rsid w:val="002A34F9"/>
    <w:rsid w:val="002A493F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043D"/>
    <w:rsid w:val="002E16BB"/>
    <w:rsid w:val="002E2058"/>
    <w:rsid w:val="002E206E"/>
    <w:rsid w:val="002E3EBC"/>
    <w:rsid w:val="002E61D1"/>
    <w:rsid w:val="002E6862"/>
    <w:rsid w:val="002F0D25"/>
    <w:rsid w:val="002F12F5"/>
    <w:rsid w:val="002F1FFA"/>
    <w:rsid w:val="002F2069"/>
    <w:rsid w:val="002F2799"/>
    <w:rsid w:val="002F2D64"/>
    <w:rsid w:val="002F2FAE"/>
    <w:rsid w:val="002F49AD"/>
    <w:rsid w:val="002F6115"/>
    <w:rsid w:val="00300127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2F88"/>
    <w:rsid w:val="0031302F"/>
    <w:rsid w:val="00316E80"/>
    <w:rsid w:val="003218EF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4A59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3D7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349F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E599F"/>
    <w:rsid w:val="003F3249"/>
    <w:rsid w:val="00401D66"/>
    <w:rsid w:val="0040373A"/>
    <w:rsid w:val="004051DD"/>
    <w:rsid w:val="0040702A"/>
    <w:rsid w:val="0041043F"/>
    <w:rsid w:val="00411319"/>
    <w:rsid w:val="00412190"/>
    <w:rsid w:val="00412619"/>
    <w:rsid w:val="004129BD"/>
    <w:rsid w:val="00414200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4A96"/>
    <w:rsid w:val="0043649B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47E3F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57A96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2C08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012F"/>
    <w:rsid w:val="004A1301"/>
    <w:rsid w:val="004A3304"/>
    <w:rsid w:val="004A57EC"/>
    <w:rsid w:val="004A5D2A"/>
    <w:rsid w:val="004A69C8"/>
    <w:rsid w:val="004A6AEB"/>
    <w:rsid w:val="004A7050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03E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1FA9"/>
    <w:rsid w:val="004F2344"/>
    <w:rsid w:val="004F3A5E"/>
    <w:rsid w:val="004F46DA"/>
    <w:rsid w:val="004F6EB6"/>
    <w:rsid w:val="00501911"/>
    <w:rsid w:val="00501F9A"/>
    <w:rsid w:val="00502FB8"/>
    <w:rsid w:val="00503BAE"/>
    <w:rsid w:val="00504C89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31E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E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97935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5746"/>
    <w:rsid w:val="005F6F52"/>
    <w:rsid w:val="0060209B"/>
    <w:rsid w:val="006032DF"/>
    <w:rsid w:val="006033C8"/>
    <w:rsid w:val="0060394E"/>
    <w:rsid w:val="00603F04"/>
    <w:rsid w:val="0060455A"/>
    <w:rsid w:val="006049D7"/>
    <w:rsid w:val="00604EE3"/>
    <w:rsid w:val="00604F02"/>
    <w:rsid w:val="006054AF"/>
    <w:rsid w:val="0060583E"/>
    <w:rsid w:val="00605AD7"/>
    <w:rsid w:val="006065C7"/>
    <w:rsid w:val="00606743"/>
    <w:rsid w:val="00606DF0"/>
    <w:rsid w:val="0061083A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4723B"/>
    <w:rsid w:val="00650AD8"/>
    <w:rsid w:val="006529FF"/>
    <w:rsid w:val="00652A9A"/>
    <w:rsid w:val="00653025"/>
    <w:rsid w:val="00654791"/>
    <w:rsid w:val="0065587A"/>
    <w:rsid w:val="0065601D"/>
    <w:rsid w:val="00660DD2"/>
    <w:rsid w:val="0066118D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0D7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90A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5938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300"/>
    <w:rsid w:val="00735BBB"/>
    <w:rsid w:val="00735F2D"/>
    <w:rsid w:val="00736434"/>
    <w:rsid w:val="007370E7"/>
    <w:rsid w:val="0073772E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677D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7B8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1C2"/>
    <w:rsid w:val="007C63CE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B4E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5769A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F0B"/>
    <w:rsid w:val="00876FC7"/>
    <w:rsid w:val="00881F14"/>
    <w:rsid w:val="00882A5E"/>
    <w:rsid w:val="00883127"/>
    <w:rsid w:val="00884352"/>
    <w:rsid w:val="008858A6"/>
    <w:rsid w:val="008866C6"/>
    <w:rsid w:val="008870D3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0EB9"/>
    <w:rsid w:val="008B2F9A"/>
    <w:rsid w:val="008B3774"/>
    <w:rsid w:val="008B7360"/>
    <w:rsid w:val="008C0210"/>
    <w:rsid w:val="008C166B"/>
    <w:rsid w:val="008C25B3"/>
    <w:rsid w:val="008C3495"/>
    <w:rsid w:val="008C49AD"/>
    <w:rsid w:val="008C539E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8C7"/>
    <w:rsid w:val="008F4C95"/>
    <w:rsid w:val="0090441F"/>
    <w:rsid w:val="00905A25"/>
    <w:rsid w:val="00905EB9"/>
    <w:rsid w:val="00910492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12A9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0DD"/>
    <w:rsid w:val="00961C32"/>
    <w:rsid w:val="00962583"/>
    <w:rsid w:val="00962BA4"/>
    <w:rsid w:val="00964223"/>
    <w:rsid w:val="009657B2"/>
    <w:rsid w:val="00965D9A"/>
    <w:rsid w:val="00967196"/>
    <w:rsid w:val="00967F5C"/>
    <w:rsid w:val="0097366B"/>
    <w:rsid w:val="0097386D"/>
    <w:rsid w:val="00976A2F"/>
    <w:rsid w:val="00980792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2988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12C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372E5"/>
    <w:rsid w:val="00A37307"/>
    <w:rsid w:val="00A403F4"/>
    <w:rsid w:val="00A41E69"/>
    <w:rsid w:val="00A42149"/>
    <w:rsid w:val="00A44E1B"/>
    <w:rsid w:val="00A456B8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52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35F"/>
    <w:rsid w:val="00AB7852"/>
    <w:rsid w:val="00AC02B0"/>
    <w:rsid w:val="00AC1BE1"/>
    <w:rsid w:val="00AC1FFD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206"/>
    <w:rsid w:val="00AF14EF"/>
    <w:rsid w:val="00AF7059"/>
    <w:rsid w:val="00AF7BC4"/>
    <w:rsid w:val="00B01BD8"/>
    <w:rsid w:val="00B0225C"/>
    <w:rsid w:val="00B02270"/>
    <w:rsid w:val="00B02AD6"/>
    <w:rsid w:val="00B05DC4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380B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647"/>
    <w:rsid w:val="00B92E89"/>
    <w:rsid w:val="00B93377"/>
    <w:rsid w:val="00B94FAD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4E30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72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473A5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BF9"/>
    <w:rsid w:val="00C70EA5"/>
    <w:rsid w:val="00C70FD9"/>
    <w:rsid w:val="00C71F36"/>
    <w:rsid w:val="00C724DB"/>
    <w:rsid w:val="00C72B71"/>
    <w:rsid w:val="00C74216"/>
    <w:rsid w:val="00C74660"/>
    <w:rsid w:val="00C75026"/>
    <w:rsid w:val="00C76373"/>
    <w:rsid w:val="00C82F27"/>
    <w:rsid w:val="00C845D6"/>
    <w:rsid w:val="00C85737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E5BE3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88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5C3B"/>
    <w:rsid w:val="00D361F8"/>
    <w:rsid w:val="00D36AED"/>
    <w:rsid w:val="00D41687"/>
    <w:rsid w:val="00D41A12"/>
    <w:rsid w:val="00D424D3"/>
    <w:rsid w:val="00D43C89"/>
    <w:rsid w:val="00D45B49"/>
    <w:rsid w:val="00D51530"/>
    <w:rsid w:val="00D515EC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A7148"/>
    <w:rsid w:val="00DB0045"/>
    <w:rsid w:val="00DB0D53"/>
    <w:rsid w:val="00DB1467"/>
    <w:rsid w:val="00DB1C5E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E66FD"/>
    <w:rsid w:val="00DF072F"/>
    <w:rsid w:val="00DF5293"/>
    <w:rsid w:val="00DF65B7"/>
    <w:rsid w:val="00E04E55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FAD"/>
    <w:rsid w:val="00E30A87"/>
    <w:rsid w:val="00E31EF9"/>
    <w:rsid w:val="00E3300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5AA6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C76E0"/>
    <w:rsid w:val="00ED0B1F"/>
    <w:rsid w:val="00ED1061"/>
    <w:rsid w:val="00ED2F87"/>
    <w:rsid w:val="00ED49BD"/>
    <w:rsid w:val="00ED6940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8C0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439"/>
    <w:rsid w:val="00F80CB0"/>
    <w:rsid w:val="00F8125D"/>
    <w:rsid w:val="00F835EE"/>
    <w:rsid w:val="00F85FB3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73FE"/>
    <w:rsid w:val="00FE025D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703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461C"/>
  <w15:docId w15:val="{F5AD59BE-DAEA-42E5-9CCA-C42EB71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1"/>
      </w:numPr>
    </w:pPr>
  </w:style>
  <w:style w:type="numbering" w:customStyle="1" w:styleId="Stil2">
    <w:name w:val="Stil2"/>
    <w:uiPriority w:val="99"/>
    <w:rsid w:val="00D23B04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0194-6BB4-4965-98C7-2B36FFB3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Mustafa KILIÇ</cp:lastModifiedBy>
  <cp:revision>7</cp:revision>
  <cp:lastPrinted>2021-06-28T07:51:00Z</cp:lastPrinted>
  <dcterms:created xsi:type="dcterms:W3CDTF">2021-06-28T08:48:00Z</dcterms:created>
  <dcterms:modified xsi:type="dcterms:W3CDTF">2021-06-28T11:40:00Z</dcterms:modified>
</cp:coreProperties>
</file>